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5A" w:rsidRPr="00DB02E0" w:rsidRDefault="006E445A" w:rsidP="006E445A">
      <w:pPr>
        <w:jc w:val="center"/>
        <w:rPr>
          <w:rFonts w:ascii="Times New Roman" w:hAnsi="Times New Roman" w:cs="Times New Roman"/>
          <w:b/>
          <w:lang w:val="kk-KZ"/>
        </w:rPr>
      </w:pPr>
      <w:r w:rsidRPr="00DB02E0">
        <w:rPr>
          <w:rFonts w:ascii="Times New Roman" w:hAnsi="Times New Roman" w:cs="Times New Roman"/>
          <w:b/>
          <w:lang w:val="kk-KZ"/>
        </w:rPr>
        <w:t>Пәннің оқу-әдістемелік қамтамасыз етілуінің картасы</w:t>
      </w:r>
    </w:p>
    <w:p w:rsidR="006E445A" w:rsidRPr="00DB02E0" w:rsidRDefault="006E445A" w:rsidP="006E445A">
      <w:pPr>
        <w:jc w:val="center"/>
        <w:rPr>
          <w:rFonts w:ascii="Times New Roman" w:hAnsi="Times New Roman" w:cs="Times New Roman"/>
          <w:lang w:val="kk-KZ"/>
        </w:rPr>
      </w:pPr>
      <w:r w:rsidRPr="00DB02E0">
        <w:rPr>
          <w:rFonts w:ascii="Times New Roman" w:hAnsi="Times New Roman" w:cs="Times New Roman"/>
          <w:b/>
          <w:lang w:val="kk-KZ"/>
        </w:rPr>
        <w:t xml:space="preserve"> </w:t>
      </w:r>
      <w:r w:rsidRPr="00DB02E0"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445A" w:rsidRPr="00DB02E0" w:rsidTr="007D780B">
        <w:tc>
          <w:tcPr>
            <w:tcW w:w="458" w:type="dxa"/>
            <w:vMerge w:val="restart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</w:rPr>
              <w:t xml:space="preserve">Авторы </w:t>
            </w:r>
            <w:r w:rsidRPr="00DB02E0">
              <w:rPr>
                <w:rFonts w:ascii="Times New Roman" w:hAnsi="Times New Roman" w:cs="Times New Roman"/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lang w:val="kk-KZ"/>
              </w:rPr>
              <w:t>2000 жылдан кейінгілердің саны</w:t>
            </w:r>
          </w:p>
        </w:tc>
      </w:tr>
      <w:tr w:rsidR="006E445A" w:rsidRPr="00DB02E0" w:rsidTr="007D780B">
        <w:tc>
          <w:tcPr>
            <w:tcW w:w="458" w:type="dxa"/>
            <w:vMerge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6E445A" w:rsidRPr="00DB02E0" w:rsidTr="007D780B">
        <w:tc>
          <w:tcPr>
            <w:tcW w:w="458" w:type="dxa"/>
            <w:vMerge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DB02E0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6E445A" w:rsidRPr="00DB02E0" w:rsidTr="007D780B">
        <w:tc>
          <w:tcPr>
            <w:tcW w:w="458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6E445A" w:rsidRPr="00DB02E0" w:rsidRDefault="006E445A" w:rsidP="007D7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Мұхамеджанұлы, Н. </w:t>
            </w:r>
            <w:r w:rsidRPr="00DB02E0">
              <w:rPr>
                <w:rFonts w:ascii="Times New Roman" w:hAnsi="Times New Roman" w:cs="Times New Roman"/>
                <w:b/>
                <w:bCs/>
                <w:sz w:val="12"/>
                <w:szCs w:val="12"/>
                <w:lang w:val="kk-KZ"/>
              </w:rPr>
              <w:br/>
            </w: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Қылмыстық істер бойынша сот құжаттары үлгілерінің жинағы</w:t>
            </w:r>
            <w:r w:rsidRPr="00DB02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= Сборник образцов судебных документов по уголовным делам: [оқу-практикалық құрал] / Н Мұхамеджанұлы; Н. Мұхамеджанұлы, С. Байбатыров.-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Жеті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 жарғы, 2005.- 797, [3] б.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445A" w:rsidRPr="00DB02E0" w:rsidTr="007D780B">
        <w:tc>
          <w:tcPr>
            <w:tcW w:w="458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6E445A" w:rsidRPr="00DB02E0" w:rsidRDefault="006E445A" w:rsidP="007D7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Құсайынов, Ш.Қ. </w:t>
            </w:r>
            <w:r w:rsidRPr="00DB02E0">
              <w:rPr>
                <w:rFonts w:ascii="Times New Roman" w:hAnsi="Times New Roman" w:cs="Times New Roman"/>
                <w:b/>
                <w:bCs/>
                <w:sz w:val="12"/>
                <w:szCs w:val="12"/>
                <w:lang w:val="kk-KZ"/>
              </w:rPr>
              <w:br/>
            </w: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Қазақстан Республикасының қылмыстық іс жүргізуіндегі айыпталушы</w:t>
            </w:r>
            <w:r w:rsidRPr="00DB02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: оқу құралы / Шыныбек Қаратайұлы Құсайынов; ҚР ішкі істер м-гі, Б. Бейсенов атын. </w:t>
            </w:r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Қарағанды акад.- Қарағанды: Қарағанды акад., 2011.- 167, [1] б.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445A" w:rsidRPr="00DB02E0" w:rsidTr="007D780B">
        <w:tc>
          <w:tcPr>
            <w:tcW w:w="458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Мұхамеджанұлы, Н. </w:t>
            </w:r>
            <w:r w:rsidRPr="00DB02E0">
              <w:rPr>
                <w:rFonts w:ascii="Times New Roman" w:hAnsi="Times New Roman" w:cs="Times New Roman"/>
                <w:b/>
                <w:bCs/>
                <w:sz w:val="12"/>
                <w:szCs w:val="12"/>
                <w:lang w:val="kk-KZ"/>
              </w:rPr>
              <w:br/>
            </w:r>
            <w:r w:rsidRPr="00DB02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Қылмыстық істер бойынша сот құжаттары үлгілерінің жинағы</w:t>
            </w:r>
            <w:r w:rsidRPr="00DB02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= Сборник образцов судебных документов по уголовным делам: [оқу-практикалық құрал] / Н Мұхамеджанұлы; Н. Мұхамеджанұлы, С. Байбатыров.-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Жеті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 жарғы, 2005.- 797, [3] б.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445A" w:rsidRPr="00DB02E0" w:rsidTr="007D780B">
        <w:tc>
          <w:tcPr>
            <w:tcW w:w="458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6E445A" w:rsidRPr="00DB02E0" w:rsidRDefault="006E445A" w:rsidP="007D7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Когамов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, М.Ч.. Предварительное расследование уголовных дел в Республике Казахстан: состояние, организация, перспективы.-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, 2004 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445A" w:rsidRPr="00DB02E0" w:rsidTr="007D780B">
        <w:tc>
          <w:tcPr>
            <w:tcW w:w="458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b/>
                <w:bCs/>
              </w:rPr>
              <w:t>Қылмыстық</w:t>
            </w:r>
            <w:r w:rsidRPr="00DB02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gramStart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с ж</w:t>
            </w:r>
            <w:proofErr w:type="gramEnd"/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үргізу</w:t>
            </w:r>
            <w:r w:rsidRPr="00DB02E0">
              <w:rPr>
                <w:rFonts w:ascii="Times New Roman" w:hAnsi="Times New Roman" w:cs="Times New Roman"/>
                <w:b/>
                <w:bCs/>
              </w:rPr>
              <w:t xml:space="preserve"> құқы</w:t>
            </w:r>
            <w:r w:rsidRPr="00DB02E0">
              <w:rPr>
                <w:rFonts w:ascii="Times New Roman" w:hAnsi="Times New Roman" w:cs="Times New Roman"/>
                <w:b/>
                <w:bCs/>
                <w:lang w:val="kk-KZ"/>
              </w:rPr>
              <w:t>ғы</w:t>
            </w:r>
            <w:r w:rsidRPr="00DB02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3" w:type="dxa"/>
          </w:tcPr>
          <w:p w:rsidR="006E445A" w:rsidRPr="00DB02E0" w:rsidRDefault="006E445A" w:rsidP="007D7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Бахин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 xml:space="preserve">, В.П.. Допрос на предварительном следствии (уголовно-процессуальные и криминалистические </w:t>
            </w:r>
            <w:r w:rsidRPr="00DB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вопросы).- </w:t>
            </w:r>
            <w:proofErr w:type="spellStart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DB02E0">
              <w:rPr>
                <w:rFonts w:ascii="Times New Roman" w:hAnsi="Times New Roman" w:cs="Times New Roman"/>
                <w:sz w:val="18"/>
                <w:szCs w:val="18"/>
              </w:rPr>
              <w:t>, 2004 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0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74</w:t>
            </w: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445A" w:rsidRPr="00DB02E0" w:rsidRDefault="006E445A" w:rsidP="007D78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E445A" w:rsidRPr="00DB02E0" w:rsidRDefault="006E445A" w:rsidP="006E445A">
      <w:pPr>
        <w:rPr>
          <w:rFonts w:ascii="Times New Roman" w:hAnsi="Times New Roman" w:cs="Times New Roman"/>
        </w:rPr>
      </w:pPr>
    </w:p>
    <w:p w:rsidR="00824AC1" w:rsidRDefault="00824AC1"/>
    <w:sectPr w:rsidR="00824AC1" w:rsidSect="0050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45A"/>
    <w:rsid w:val="006E445A"/>
    <w:rsid w:val="0082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2014-10-03T15:24:00Z</dcterms:created>
  <dcterms:modified xsi:type="dcterms:W3CDTF">2014-10-03T15:25:00Z</dcterms:modified>
</cp:coreProperties>
</file>